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31" w:rsidRDefault="00EA4631" w:rsidP="00EA4631">
      <w:pPr>
        <w:jc w:val="center"/>
        <w:rPr>
          <w:rFonts w:ascii="Arial Narrow" w:hAnsi="Arial Narrow"/>
          <w:noProof/>
          <w:sz w:val="24"/>
          <w:szCs w:val="24"/>
          <w:lang w:eastAsia="mk-MK"/>
        </w:rPr>
      </w:pPr>
    </w:p>
    <w:p w:rsidR="00EA4631" w:rsidRPr="007F65D5" w:rsidRDefault="00EA4631" w:rsidP="00EA4631">
      <w:pPr>
        <w:spacing w:after="0"/>
        <w:jc w:val="center"/>
        <w:rPr>
          <w:rFonts w:asciiTheme="minorHAnsi" w:eastAsia="Times New Roman" w:hAnsiTheme="minorHAnsi" w:cs="Arial Narrow"/>
          <w:b/>
          <w:color w:val="000000"/>
          <w:sz w:val="24"/>
          <w:szCs w:val="24"/>
          <w:lang w:val="mk-MK"/>
        </w:rPr>
      </w:pPr>
      <w:r w:rsidRPr="007F65D5">
        <w:rPr>
          <w:rFonts w:asciiTheme="minorHAnsi" w:eastAsia="Times New Roman" w:hAnsiTheme="minorHAnsi" w:cs="Arial Narrow"/>
          <w:b/>
          <w:color w:val="000000"/>
          <w:sz w:val="24"/>
          <w:szCs w:val="24"/>
          <w:lang w:val="mk-MK"/>
        </w:rPr>
        <w:t>ЕДИНИЦА ЗА ЛОКАЛНА САМОУПРАВА</w:t>
      </w:r>
    </w:p>
    <w:p w:rsidR="00EA4631" w:rsidRPr="007F65D5" w:rsidRDefault="00EA4631" w:rsidP="00EA4631">
      <w:pPr>
        <w:spacing w:after="0"/>
        <w:jc w:val="center"/>
        <w:rPr>
          <w:rFonts w:asciiTheme="minorHAnsi" w:eastAsia="Times New Roman" w:hAnsiTheme="minorHAnsi" w:cs="Arial Narrow"/>
          <w:b/>
          <w:color w:val="000000"/>
          <w:sz w:val="24"/>
          <w:szCs w:val="24"/>
        </w:rPr>
      </w:pPr>
      <w:r w:rsidRPr="007F65D5">
        <w:rPr>
          <w:rFonts w:asciiTheme="minorHAnsi" w:eastAsia="Times New Roman" w:hAnsiTheme="minorHAnsi" w:cs="Arial Narrow"/>
          <w:b/>
          <w:color w:val="000000"/>
          <w:sz w:val="24"/>
          <w:szCs w:val="24"/>
          <w:lang w:val="mk-MK"/>
        </w:rPr>
        <w:t>ОПШТИНА КРУШЕВО</w:t>
      </w:r>
    </w:p>
    <w:p w:rsidR="00EA4631" w:rsidRDefault="00EA4631" w:rsidP="00EA4631">
      <w:pPr>
        <w:rPr>
          <w:rFonts w:ascii="Arial Narrow" w:hAnsi="Arial Narrow"/>
          <w:noProof/>
          <w:sz w:val="24"/>
          <w:szCs w:val="24"/>
          <w:lang w:eastAsia="mk-MK"/>
        </w:rPr>
      </w:pPr>
    </w:p>
    <w:p w:rsidR="00EA4631" w:rsidRDefault="00EA4631" w:rsidP="00EA4631">
      <w:pPr>
        <w:rPr>
          <w:rFonts w:ascii="Arial Narrow" w:hAnsi="Arial Narrow"/>
          <w:noProof/>
          <w:sz w:val="24"/>
          <w:szCs w:val="24"/>
          <w:lang w:eastAsia="mk-MK"/>
        </w:rPr>
      </w:pPr>
    </w:p>
    <w:p w:rsidR="00EA4631" w:rsidRDefault="00EA4631" w:rsidP="00EA4631">
      <w:pPr>
        <w:jc w:val="center"/>
      </w:pPr>
      <w:r>
        <w:rPr>
          <w:rFonts w:ascii="Arial Narrow" w:hAnsi="Arial Narrow"/>
          <w:noProof/>
          <w:sz w:val="24"/>
          <w:szCs w:val="24"/>
          <w:lang w:val="mk-MK" w:eastAsia="mk-MK"/>
        </w:rPr>
        <w:drawing>
          <wp:inline distT="0" distB="0" distL="0" distR="0">
            <wp:extent cx="1776730" cy="2156460"/>
            <wp:effectExtent l="0" t="0" r="0" b="0"/>
            <wp:docPr id="1" name="Picture 1" descr="10947522_10204444058679265_36507260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47522_10204444058679265_365072600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31" w:rsidRPr="00EA4631" w:rsidRDefault="00EA4631" w:rsidP="00EA4631"/>
    <w:p w:rsidR="00EA4631" w:rsidRPr="00EA4631" w:rsidRDefault="00EA4631" w:rsidP="00EA4631"/>
    <w:p w:rsidR="00EA4631" w:rsidRDefault="00EA4631" w:rsidP="00EA4631"/>
    <w:p w:rsidR="00C91AAD" w:rsidRPr="00C91AAD" w:rsidRDefault="00EA4631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  <w:r w:rsidRPr="00C91AAD">
        <w:rPr>
          <w:b/>
          <w:sz w:val="28"/>
          <w:szCs w:val="28"/>
          <w:lang w:val="mk-MK"/>
        </w:rPr>
        <w:t xml:space="preserve">ГОДИШЕН ПЛАН ЗА ПРОЦЕНКА НА РИЗИЦИ ОД КОРУПЦИЈА </w:t>
      </w:r>
    </w:p>
    <w:p w:rsidR="00370471" w:rsidRDefault="00EA4631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  <w:r w:rsidRPr="00C91AAD">
        <w:rPr>
          <w:b/>
          <w:sz w:val="28"/>
          <w:szCs w:val="28"/>
          <w:lang w:val="mk-MK"/>
        </w:rPr>
        <w:t>ВО ОПШТИНА КРУШЕВО</w:t>
      </w:r>
      <w:r w:rsidR="00C91AAD" w:rsidRPr="00C91AAD">
        <w:rPr>
          <w:b/>
          <w:sz w:val="28"/>
          <w:szCs w:val="28"/>
          <w:lang w:val="mk-MK"/>
        </w:rPr>
        <w:t xml:space="preserve"> ЗА 2022 ГОДИНА</w:t>
      </w: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C91AAD" w:rsidP="00EA4631">
      <w:pPr>
        <w:tabs>
          <w:tab w:val="left" w:pos="2921"/>
        </w:tabs>
        <w:jc w:val="center"/>
        <w:rPr>
          <w:b/>
          <w:sz w:val="28"/>
          <w:szCs w:val="28"/>
          <w:lang w:val="mk-MK"/>
        </w:rPr>
      </w:pPr>
    </w:p>
    <w:p w:rsidR="00C91AAD" w:rsidRDefault="003054AA" w:rsidP="00EA4631">
      <w:pPr>
        <w:tabs>
          <w:tab w:val="left" w:pos="2921"/>
        </w:tabs>
        <w:jc w:val="center"/>
        <w:rPr>
          <w:rFonts w:asciiTheme="minorHAnsi" w:hAnsiTheme="minorHAnsi"/>
          <w:sz w:val="24"/>
          <w:szCs w:val="24"/>
          <w:lang w:val="mk-MK"/>
        </w:rPr>
      </w:pPr>
      <w:r w:rsidRPr="007F65D5">
        <w:rPr>
          <w:rFonts w:asciiTheme="minorHAnsi" w:hAnsiTheme="minorHAnsi"/>
          <w:sz w:val="24"/>
          <w:szCs w:val="24"/>
          <w:lang w:val="mk-MK"/>
        </w:rPr>
        <w:t>Јули 2022 година</w:t>
      </w:r>
    </w:p>
    <w:p w:rsidR="00CB6B2E" w:rsidRDefault="00CB6B2E" w:rsidP="00EA4631">
      <w:pPr>
        <w:tabs>
          <w:tab w:val="left" w:pos="2921"/>
        </w:tabs>
        <w:jc w:val="center"/>
        <w:rPr>
          <w:rFonts w:asciiTheme="minorHAnsi" w:hAnsiTheme="minorHAnsi"/>
          <w:sz w:val="24"/>
          <w:szCs w:val="24"/>
          <w:lang w:val="mk-MK"/>
        </w:rPr>
      </w:pPr>
    </w:p>
    <w:p w:rsidR="00CB6B2E" w:rsidRPr="007F65D5" w:rsidRDefault="00CB6B2E" w:rsidP="00EA4631">
      <w:pPr>
        <w:tabs>
          <w:tab w:val="left" w:pos="2921"/>
        </w:tabs>
        <w:jc w:val="center"/>
        <w:rPr>
          <w:rFonts w:asciiTheme="minorHAnsi" w:hAnsiTheme="minorHAnsi"/>
          <w:sz w:val="24"/>
          <w:szCs w:val="24"/>
          <w:lang w:val="mk-MK"/>
        </w:rPr>
      </w:pPr>
    </w:p>
    <w:p w:rsidR="00CB6B2E" w:rsidRPr="00CB6B2E" w:rsidRDefault="00393E49" w:rsidP="00CB6B2E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Theme="minorHAnsi" w:hAnsiTheme="minorHAnsi" w:cs="Arial Narrow"/>
          <w:b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b/>
          <w:sz w:val="24"/>
          <w:szCs w:val="24"/>
          <w:lang w:val="mk-MK"/>
        </w:rPr>
        <w:t>Вовед</w:t>
      </w:r>
    </w:p>
    <w:p w:rsidR="003054AA" w:rsidRPr="007F65D5" w:rsidRDefault="00C91AAD" w:rsidP="003054AA">
      <w:pPr>
        <w:spacing w:after="0" w:line="240" w:lineRule="auto"/>
        <w:ind w:firstLine="425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 xml:space="preserve">Управувањето со ризици во спречување корупција е законска обврска и неопходен елемент на доброто управување. Соодветното управување со ризици е од извонредна важност за Општина Крушево и за неговата способност за извршување на доделените функции. </w:t>
      </w:r>
      <w:r w:rsidR="003054AA" w:rsidRPr="007F65D5">
        <w:rPr>
          <w:rFonts w:asciiTheme="minorHAnsi" w:hAnsiTheme="minorHAnsi" w:cs="Arial Narrow"/>
          <w:sz w:val="24"/>
          <w:szCs w:val="24"/>
          <w:lang w:val="mk-MK"/>
        </w:rPr>
        <w:t xml:space="preserve">Планот </w:t>
      </w:r>
      <w:r w:rsidRPr="007F65D5">
        <w:rPr>
          <w:rFonts w:asciiTheme="minorHAnsi" w:hAnsiTheme="minorHAnsi" w:cs="Arial Narrow"/>
          <w:sz w:val="24"/>
          <w:szCs w:val="24"/>
          <w:lang w:val="mk-MK"/>
        </w:rPr>
        <w:t xml:space="preserve">за управување со ризици ги дефинира целите и придобивките од управувањето со ризиците, одговорностите за управување со ризиците и дава преглед на рамката која ќе се воспостави, со што успешно ќе се управува со ризиците. </w:t>
      </w:r>
      <w:r w:rsidR="003054AA" w:rsidRPr="007F65D5">
        <w:rPr>
          <w:rFonts w:asciiTheme="minorHAnsi" w:hAnsiTheme="minorHAnsi" w:cs="Arial Narrow"/>
          <w:sz w:val="24"/>
          <w:szCs w:val="24"/>
          <w:lang w:val="mk-MK"/>
        </w:rPr>
        <w:t>Планот</w:t>
      </w:r>
      <w:r w:rsidRPr="007F65D5">
        <w:rPr>
          <w:rFonts w:asciiTheme="minorHAnsi" w:hAnsiTheme="minorHAnsi" w:cs="Arial Narrow"/>
          <w:sz w:val="24"/>
          <w:szCs w:val="24"/>
          <w:lang w:val="mk-MK"/>
        </w:rPr>
        <w:t xml:space="preserve">, исто така, претставува сеопфатна рамка за поддршка на лицата одговорни за спроведување на планот за проценка на ризици од корупција. </w:t>
      </w:r>
      <w:r w:rsidR="003054AA" w:rsidRPr="007F65D5">
        <w:rPr>
          <w:rFonts w:asciiTheme="minorHAnsi" w:hAnsiTheme="minorHAnsi" w:cs="Arial Narrow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Интегритетот и корупцијата се две спротивставени појави, односно секое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коруптивно дејство претставува кршење на интегритетот. Интегритетот пак, од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друга страна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претставува квалитет на дејствување во согласност со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општоприфатени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те морални вредности и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норми во корист на јавниот интерес.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Општина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, почитувајќи ги начелата на законитост, ефикасност,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ефективност, сервисна ориентација, а ставајќи акцент на јакнење на интегритетот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на вработените, нивната стручност и компетентност, важи за Општина кај која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приоритет е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јавниот интерес. Истиот, претставува мотив за создавање на неколку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механизми за справување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со корупцијата.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</w:p>
    <w:p w:rsidR="00C91AAD" w:rsidRPr="007F65D5" w:rsidRDefault="00393E49" w:rsidP="003054AA">
      <w:pPr>
        <w:spacing w:after="0" w:line="240" w:lineRule="auto"/>
        <w:ind w:firstLine="425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Општина Крушево во рамките на своите надлежности утврди потреба од изготвување на План за проценка на ризици од корупција 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во 2022 година во согласност со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законот за спречување корупција и судир на интереси и национ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алната стратегија за спречување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корупцијаи судир на интереси.</w:t>
      </w:r>
      <w:r w:rsidR="00271D0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Годишниот пла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н за спречување на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корупцијата во Општина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 е</w:t>
      </w:r>
      <w:r w:rsidR="00271D0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дизајни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ран да се дејствува првенствено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превентивно што подразбира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намалување на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ризиците за корупција преку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зајакнување на регулативата,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јакнење на фун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кционалноста на институциите на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системот и враќање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довербата во него, ја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кнење на свеста и вклучување на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граѓанското општество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јавноста во антикорупц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иските напори. Годишниот план е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заснован на реални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процеси и цели кои резултираа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т со континуирано намалување на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корупцијата, 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нејзината имплементација ќе испра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ти силна порака до македонското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општество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дека борбата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против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корупцијата конечно се остварува</w:t>
      </w:r>
      <w:r w:rsidR="00C91AAD" w:rsidRPr="007F65D5">
        <w:rPr>
          <w:rStyle w:val="markedcontent"/>
          <w:rFonts w:asciiTheme="minorHAnsi" w:hAnsiTheme="minorHAnsi" w:cs="Arial"/>
          <w:sz w:val="30"/>
          <w:szCs w:val="30"/>
        </w:rPr>
        <w:t>.</w:t>
      </w:r>
      <w:r w:rsidR="00C91AAD" w:rsidRPr="007F65D5">
        <w:rPr>
          <w:rFonts w:asciiTheme="minorHAnsi" w:hAnsiTheme="minorHAnsi" w:cs="Arial"/>
          <w:sz w:val="30"/>
          <w:szCs w:val="30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Со оглед</w:t>
      </w:r>
      <w:r w:rsidR="00271D0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7F65D5">
        <w:rPr>
          <w:rStyle w:val="markedcontent"/>
          <w:rFonts w:asciiTheme="minorHAnsi" w:hAnsiTheme="minorHAnsi" w:cs="Arial"/>
          <w:sz w:val="24"/>
          <w:szCs w:val="24"/>
        </w:rPr>
        <w:t xml:space="preserve">на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ризиците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к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ои се наметнуваат од областа на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корупцијата,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Општина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 има потреба од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дефинирани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алатки и механизми со кои ќе ги</w:t>
      </w:r>
      <w:r w:rsidR="003054AA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заштити внатрешните проецеси и постапки. Во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рамки на надлежноста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делокругот на Работење засега н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е се идентификувани фактори кои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го отежнуваат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функционирањето на Општината.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Сепак, долгорочно, Општината изготвува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антикорупциски план к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</w:rPr>
        <w:t>ој го адаптира и наметнува како</w:t>
      </w:r>
      <w:r w:rsidR="003054AA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обврска и за вработените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за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C91AAD" w:rsidRPr="007F65D5">
        <w:rPr>
          <w:rStyle w:val="markedcontent"/>
          <w:rFonts w:asciiTheme="minorHAnsi" w:hAnsiTheme="minorHAnsi" w:cs="Arial"/>
          <w:sz w:val="24"/>
          <w:szCs w:val="24"/>
        </w:rPr>
        <w:t>граѓаните, како круцијална алка во целиот процес.</w:t>
      </w:r>
    </w:p>
    <w:p w:rsidR="00271D0A" w:rsidRDefault="00271D0A" w:rsidP="00CB6B2E">
      <w:pPr>
        <w:spacing w:after="0" w:line="240" w:lineRule="auto"/>
        <w:ind w:firstLine="426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Во рамките на планираноте активности за борба против корупција Општина Крушево ќе биде насочена кон воспоставување на контролни механизми и процедури на работа во областите од надлежност на локалната самоуправа. Општина Крушево соработува со медиуми со цел обезбедување отвореност и транспарентност во своето работење, редовно информирање на граѓаните преку Веб страната на општината.</w:t>
      </w:r>
    </w:p>
    <w:p w:rsidR="00CB6B2E" w:rsidRPr="00CB6B2E" w:rsidRDefault="00CB6B2E" w:rsidP="00CB6B2E">
      <w:pPr>
        <w:spacing w:after="0" w:line="240" w:lineRule="auto"/>
        <w:ind w:firstLine="426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</w:p>
    <w:p w:rsidR="00271D0A" w:rsidRPr="007F65D5" w:rsidRDefault="00271D0A" w:rsidP="00271D0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  <w:t>Проценка на ризиците од корупција</w:t>
      </w:r>
    </w:p>
    <w:p w:rsidR="00271D0A" w:rsidRPr="007F65D5" w:rsidRDefault="00271D0A" w:rsidP="003054AA">
      <w:pPr>
        <w:spacing w:after="0" w:line="240" w:lineRule="auto"/>
        <w:ind w:firstLine="720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Проценката кон ризиците од корупција е првиот чекор од процесот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подготовка на Годишниот план за спречување на корупцијата во Општина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.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lastRenderedPageBreak/>
        <w:t>При проценката е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користено макро гледиште, односно направена 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анализа на факторите на ризици на системот како целина. Врз основа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направена анализа во рамки на организациските единици во Општина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постојат повеќе области каде што е можна појава на корупција. Главен акцент во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антикорупцискиот план е ставен на вработените и раководството. Преку јакнење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на нивниот професионален и личен интегритет од нив се очекува да ги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извршуваат професионално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задачите, согласно законите, прописите и интерните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процеси и со тоа смело да се спротивстават на корупцијата. За континуитет при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детектирањето на ризици и нивно справување, управувањето со ризиците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потребно да стане составен дел од деловното планирање на општината и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извршувањето на нејзините надлежности. Истовремено, управувањето со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ризиците треба да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стане дел од секојдневната култура на однесување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менаџментот и на сите вработени во општината.</w:t>
      </w:r>
    </w:p>
    <w:p w:rsidR="00AC7F51" w:rsidRPr="007F65D5" w:rsidRDefault="00AC7F51" w:rsidP="00AC7F51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eastAsia="Times New Roman" w:hAnsiTheme="minorHAnsi" w:cs="Arial-BoldMT"/>
          <w:b/>
          <w:bCs/>
          <w:sz w:val="24"/>
          <w:szCs w:val="24"/>
          <w:lang w:val="mk-MK" w:eastAsia="mk-MK"/>
        </w:rPr>
        <w:t xml:space="preserve">Ризикот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претставува веројатност одредена активност или настандиректно да се рефлектира врз средствата на буџетскиот корисник, врзуспешноста во работењето, врз извршувањето на мандатот што го има</w:t>
      </w:r>
      <w:r w:rsidRPr="007F65D5">
        <w:rPr>
          <w:rFonts w:asciiTheme="minorHAnsi" w:hAnsiTheme="minorHAnsi" w:cs="Arial Narrow"/>
          <w:sz w:val="24"/>
          <w:szCs w:val="24"/>
          <w:lang w:val="mk-MK"/>
        </w:rPr>
        <w:t xml:space="preserve">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буџетскиот корисник.</w:t>
      </w:r>
    </w:p>
    <w:p w:rsidR="00AC7F51" w:rsidRPr="007F65D5" w:rsidRDefault="00AC7F51" w:rsidP="007F65D5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-BoldMT"/>
          <w:b/>
          <w:bCs/>
          <w:sz w:val="24"/>
          <w:szCs w:val="24"/>
          <w:lang w:val="mk-MK" w:eastAsia="mk-MK"/>
        </w:rPr>
        <w:t xml:space="preserve">Процена на ризикот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претставува размислување на економските,</w:t>
      </w:r>
      <w:r w:rsidR="007F65D5">
        <w:rPr>
          <w:rFonts w:asciiTheme="minorHAnsi" w:eastAsia="Times New Roman" w:hAnsiTheme="minorHAnsi" w:cs="ArialMT"/>
          <w:sz w:val="24"/>
          <w:szCs w:val="24"/>
          <w:lang w:eastAsia="mk-MK"/>
        </w:rPr>
        <w:t xml:space="preserve">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социјалните, политичките и правните фактори кои имаат влијание на</w:t>
      </w:r>
      <w:r w:rsidR="007F65D5">
        <w:rPr>
          <w:rFonts w:asciiTheme="minorHAnsi" w:eastAsia="Times New Roman" w:hAnsiTheme="minorHAnsi" w:cs="ArialMT"/>
          <w:sz w:val="24"/>
          <w:szCs w:val="24"/>
          <w:lang w:eastAsia="mk-MK"/>
        </w:rPr>
        <w:t xml:space="preserve">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одлуката за да се адаптира одреден тек на делување за минимизирање на ризикот.</w:t>
      </w:r>
    </w:p>
    <w:p w:rsidR="00AC7F51" w:rsidRDefault="00AC7F51" w:rsidP="00AC7F51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ArialMT"/>
          <w:sz w:val="24"/>
          <w:szCs w:val="24"/>
          <w:lang w:val="mk-MK" w:eastAsia="mk-MK"/>
        </w:rPr>
      </w:pPr>
    </w:p>
    <w:p w:rsidR="00AC7F51" w:rsidRDefault="00AC7F51" w:rsidP="00AC7F51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ArialMT"/>
          <w:sz w:val="24"/>
          <w:szCs w:val="24"/>
          <w:lang w:val="mk-MK" w:eastAsia="mk-MK"/>
        </w:rPr>
      </w:pPr>
    </w:p>
    <w:p w:rsidR="00AC7F51" w:rsidRPr="007F65D5" w:rsidRDefault="00AC7F51" w:rsidP="00AC7F51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b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b/>
          <w:sz w:val="24"/>
          <w:szCs w:val="24"/>
          <w:lang w:val="mk-MK" w:eastAsia="mk-MK"/>
        </w:rPr>
        <w:t>Причини, услови и фактори за корупција</w:t>
      </w:r>
    </w:p>
    <w:p w:rsidR="00537FA8" w:rsidRPr="007F65D5" w:rsidRDefault="00537FA8" w:rsidP="00537FA8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="ArialMT"/>
          <w:b/>
          <w:sz w:val="24"/>
          <w:szCs w:val="24"/>
          <w:lang w:val="mk-MK" w:eastAsia="mk-MK"/>
        </w:rPr>
      </w:pPr>
    </w:p>
    <w:p w:rsidR="00AC7F51" w:rsidRPr="007F65D5" w:rsidRDefault="00AC7F51" w:rsidP="003054A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Во секојдневното работење постојат различни причини и повеќе услови и факторуи кои кои придонесуваат во појавата на корупција. Корупцијата е искористување на службената положба во приватни цели. Д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околку некој од вработените или раководството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во општина 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 свесно ги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злоупотребува својата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службена положба и овластувања за директно или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индиректно понудена, дадена, ветена,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побарана, прифатена или очекувана корист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материјална или нематеријална или друга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придобивка за себе или некој друг,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станува збор за корупција. Праксата досега покажува дека вработените во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општината ги почитуваат начелата на законитост, интегритет, јавност, заштита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одговорност, што е индикатор дека службениците може да препознаат и да се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справат со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можноста за пробивање на корупцијата во делокругот на работењето.</w:t>
      </w:r>
    </w:p>
    <w:p w:rsidR="00AC7F51" w:rsidRDefault="00AC7F51" w:rsidP="003054AA">
      <w:pPr>
        <w:spacing w:after="0" w:line="240" w:lineRule="auto"/>
        <w:ind w:firstLine="720"/>
        <w:jc w:val="both"/>
        <w:rPr>
          <w:rStyle w:val="markedcontent"/>
          <w:rFonts w:ascii="Arial Narrow" w:hAnsi="Arial Narrow" w:cs="Arial"/>
          <w:sz w:val="24"/>
          <w:szCs w:val="24"/>
          <w:lang w:val="mk-MK"/>
        </w:rPr>
      </w:pPr>
    </w:p>
    <w:p w:rsidR="00AC7F51" w:rsidRPr="007F65D5" w:rsidRDefault="00AC7F51" w:rsidP="00AC7F5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  <w:t>Воспоставување контролни механизми и алатки за надминување на детектирани ризични области</w:t>
      </w:r>
    </w:p>
    <w:p w:rsidR="00B9222E" w:rsidRDefault="003C276D" w:rsidP="007F65D5">
      <w:pPr>
        <w:suppressAutoHyphens w:val="0"/>
        <w:spacing w:after="0" w:line="240" w:lineRule="auto"/>
        <w:ind w:firstLine="720"/>
        <w:jc w:val="both"/>
        <w:rPr>
          <w:rFonts w:asciiTheme="minorHAnsi" w:eastAsia="Times New Roman" w:hAnsiTheme="minorHAnsi" w:cs="Arial"/>
          <w:sz w:val="24"/>
          <w:szCs w:val="24"/>
          <w:lang w:eastAsia="mk-MK"/>
        </w:rPr>
      </w:pP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 xml:space="preserve">Општина Крушево не толелира коруптивно однесуваае односнокаквва било друга форма на неетичко и неморално однесување забрането со закон. </w:t>
      </w:r>
      <w:r w:rsidR="005A526D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Корупцијата е забрането однесување кoe го загрозува владеењето на пpaвoтo, па затоа е потребно колку е можно повеќе индивидуите и</w:t>
      </w:r>
      <w:r w:rsidR="005A526D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="005A526D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институциите да работат на нејзино спречување. За да се намалат негативните последици кои настануваат од корупцијата, тенденција на општината е да се</w:t>
      </w:r>
      <w:r w:rsidR="005A526D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="005A526D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воспостави цврста политика за борба против корупцијата, заради заштита на</w:t>
      </w:r>
      <w:r w:rsidR="005A526D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="005A526D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граѓаните и државата, а особено заради воспоставување и почитување на</w:t>
      </w:r>
      <w:r w:rsidR="005A526D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="005A526D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владеењето на правото. Како алатки и механизми за надминување на</w:t>
      </w:r>
      <w:r w:rsidR="005A526D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="005A526D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детектираните ризични области, Општина Крушево ги има:</w:t>
      </w:r>
    </w:p>
    <w:p w:rsidR="007F65D5" w:rsidRPr="007F65D5" w:rsidRDefault="007F65D5" w:rsidP="007F65D5">
      <w:pPr>
        <w:suppressAutoHyphens w:val="0"/>
        <w:spacing w:after="0" w:line="240" w:lineRule="auto"/>
        <w:ind w:firstLine="720"/>
        <w:jc w:val="both"/>
        <w:rPr>
          <w:rFonts w:asciiTheme="minorHAnsi" w:eastAsia="Times New Roman" w:hAnsiTheme="minorHAnsi" w:cs="Arial"/>
          <w:sz w:val="24"/>
          <w:szCs w:val="24"/>
          <w:lang w:eastAsia="mk-MK"/>
        </w:rPr>
      </w:pPr>
    </w:p>
    <w:p w:rsidR="005A526D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Повисок степен на почитување на законската регулатива;</w:t>
      </w:r>
      <w:r w:rsidRPr="007F65D5">
        <w:rPr>
          <w:rFonts w:asciiTheme="minorHAnsi" w:hAnsiTheme="minorHAnsi"/>
          <w:lang w:val="mk-MK"/>
        </w:rPr>
        <w:t xml:space="preserve"> </w:t>
      </w:r>
    </w:p>
    <w:p w:rsidR="005A526D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Редовна ревизија на работењето од финансиски и правен аспект;</w:t>
      </w:r>
    </w:p>
    <w:p w:rsidR="005A526D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Почитување на начелата на стручност и компетентност при селекција на</w:t>
      </w:r>
      <w:r w:rsidRPr="007F65D5">
        <w:rPr>
          <w:rFonts w:asciiTheme="minorHAnsi" w:hAnsiTheme="minorHAnsi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кандидатите за вработување;</w:t>
      </w:r>
    </w:p>
    <w:p w:rsidR="005A526D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Јакнење на свеста и едуцирање на вработените за можностите за</w:t>
      </w:r>
      <w:r w:rsidRPr="007F65D5">
        <w:rPr>
          <w:rFonts w:asciiTheme="minorHAnsi" w:hAnsiTheme="minorHAnsi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корупција;</w:t>
      </w:r>
      <w:r w:rsidRPr="007F65D5">
        <w:rPr>
          <w:rFonts w:asciiTheme="minorHAnsi" w:hAnsiTheme="minorHAnsi"/>
          <w:lang w:val="mk-MK"/>
        </w:rPr>
        <w:t xml:space="preserve"> </w:t>
      </w:r>
    </w:p>
    <w:p w:rsidR="005A526D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Почитување на кодексот </w:t>
      </w:r>
      <w:r w:rsidR="003C276D"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на вработени на Општина </w:t>
      </w:r>
      <w:r w:rsidR="003C276D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 и редовно</w:t>
      </w:r>
      <w:r w:rsidRPr="007F65D5">
        <w:rPr>
          <w:rFonts w:asciiTheme="minorHAnsi" w:hAnsiTheme="minorHAnsi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вршење контрола на вработените;</w:t>
      </w:r>
      <w:r w:rsidRPr="007F65D5">
        <w:rPr>
          <w:rFonts w:asciiTheme="minorHAnsi" w:hAnsiTheme="minorHAnsi"/>
          <w:lang w:val="mk-MK"/>
        </w:rPr>
        <w:t xml:space="preserve"> </w:t>
      </w:r>
    </w:p>
    <w:p w:rsidR="005A526D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Воспоставување и примена на методологија за идентификување, анализа и</w:t>
      </w:r>
      <w:r w:rsidRPr="007F65D5">
        <w:rPr>
          <w:rFonts w:asciiTheme="minorHAnsi" w:hAnsiTheme="minorHAnsi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оценка за ризиците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од корупција;</w:t>
      </w:r>
      <w:r w:rsidRPr="007F65D5">
        <w:rPr>
          <w:rFonts w:asciiTheme="minorHAnsi" w:hAnsiTheme="minorHAnsi"/>
          <w:lang w:val="mk-MK"/>
        </w:rPr>
        <w:t xml:space="preserve"> </w:t>
      </w:r>
    </w:p>
    <w:p w:rsidR="005A526D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Вр</w:t>
      </w:r>
      <w:r w:rsidR="003C276D"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аботено лице во Општина </w:t>
      </w:r>
      <w:r w:rsidR="003C276D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 кое е определено за пријавување за</w:t>
      </w:r>
      <w:r w:rsidRPr="007F65D5">
        <w:rPr>
          <w:rFonts w:asciiTheme="minorHAnsi" w:hAnsiTheme="minorHAnsi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неправилности;</w:t>
      </w:r>
    </w:p>
    <w:p w:rsidR="00271D0A" w:rsidRPr="007F65D5" w:rsidRDefault="005A52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inorHAnsi" w:eastAsia="Times New Roman" w:hAnsiTheme="minorHAnsi"/>
          <w:sz w:val="24"/>
          <w:szCs w:val="24"/>
          <w:lang w:val="mk-MK" w:eastAsia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Донесена стратегија за управување со ризици</w:t>
      </w:r>
      <w:r w:rsidR="003C276D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и регистер на ризици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;</w:t>
      </w:r>
    </w:p>
    <w:p w:rsidR="003C276D" w:rsidRPr="007F65D5" w:rsidRDefault="003C276D" w:rsidP="007F65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употреба на електронски алатки во управување со процеси и документи</w:t>
      </w:r>
    </w:p>
    <w:p w:rsidR="003C276D" w:rsidRPr="007F65D5" w:rsidRDefault="003C276D" w:rsidP="007F65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доследно почитување на законот за слободен пристап до информации од јавен карактер</w:t>
      </w:r>
    </w:p>
    <w:p w:rsidR="003C276D" w:rsidRPr="007F65D5" w:rsidRDefault="003C276D" w:rsidP="007F65D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зголемена отчетност, транспарентност и одговорност при реализација на надлежности</w:t>
      </w:r>
    </w:p>
    <w:p w:rsidR="00CB6B2E" w:rsidRPr="00CB6B2E" w:rsidRDefault="003C276D" w:rsidP="00CB6B2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markedcontent"/>
          <w:rFonts w:ascii="Arial Narrow" w:hAnsi="Arial Narrow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почитување на кодексот на однесување на вработените во општина Крушево</w:t>
      </w:r>
    </w:p>
    <w:p w:rsidR="00CB6B2E" w:rsidRDefault="00CB6B2E" w:rsidP="00CB6B2E">
      <w:pPr>
        <w:pStyle w:val="ListParagraph"/>
        <w:spacing w:before="100" w:beforeAutospacing="1" w:after="100" w:afterAutospacing="1" w:line="240" w:lineRule="auto"/>
        <w:ind w:left="1440"/>
        <w:jc w:val="both"/>
        <w:rPr>
          <w:rStyle w:val="markedcontent"/>
          <w:rFonts w:ascii="Arial Narrow" w:hAnsi="Arial Narrow" w:cs="Arial"/>
          <w:sz w:val="24"/>
          <w:szCs w:val="24"/>
          <w:lang w:val="mk-MK"/>
        </w:rPr>
      </w:pPr>
    </w:p>
    <w:p w:rsidR="00CB6B2E" w:rsidRPr="00CB6B2E" w:rsidRDefault="00CB6B2E" w:rsidP="00CB6B2E">
      <w:pPr>
        <w:pStyle w:val="ListParagraph"/>
        <w:spacing w:before="100" w:beforeAutospacing="1" w:after="100" w:afterAutospacing="1" w:line="240" w:lineRule="auto"/>
        <w:ind w:left="1440"/>
        <w:jc w:val="both"/>
        <w:rPr>
          <w:rStyle w:val="markedcontent"/>
          <w:rFonts w:ascii="Arial Narrow" w:hAnsi="Arial Narrow" w:cs="Arial"/>
          <w:sz w:val="24"/>
          <w:szCs w:val="24"/>
          <w:lang w:val="mk-MK"/>
        </w:rPr>
      </w:pPr>
    </w:p>
    <w:p w:rsidR="004C0E4E" w:rsidRPr="007F65D5" w:rsidRDefault="004C0E4E" w:rsidP="004C0E4E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  <w:t>Јакнење на капацитетите на институцијата и интегритетот на вработените</w:t>
      </w:r>
    </w:p>
    <w:p w:rsidR="007F65D5" w:rsidRDefault="004C0E4E" w:rsidP="00CB6B2E">
      <w:pPr>
        <w:spacing w:after="0" w:line="240" w:lineRule="auto"/>
        <w:ind w:firstLine="720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Степенот на одговорност за брз одзив и максимизирање на ефикасноста за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давање на услугите во голема мера влијае на јакнење на капацитетите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институциите. Акцент во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спротивставувањето со корупцијата во голема мера има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 интегритетот на вработените. Под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интегритет се подразбира подготвеноста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поединецот да препознае и одлучно да се спротивстави во некоја незаконска,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неморална или нечесна ситуација. Под поимот „интегритет“ се подразбира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законито, независно, непристрасно, етичко, одговорно и транспарентно вршење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работи со кои службените лица го чуваат својот углед и угледот на институцијата.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Со обезбедување на повеќе едукации, обуки и со почитување на законските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норми, службениците ќе можат соодветно да одговорат на сите предизвици кои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може да произезат од корупцијата.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</w:rPr>
        <w:t>Справување на институцијата со корупцијата ке започне со испраќање на</w:t>
      </w:r>
      <w:r w:rsidR="0002701F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</w:rPr>
        <w:t>јасна порака до сите дека корупцијата нема да остане несанкционирана и ке се</w:t>
      </w:r>
      <w:r w:rsidR="0002701F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</w:rPr>
        <w:t>води според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</w:rPr>
        <w:t>следните 5 закокски принципи: принцип на законитост, принцип на</w:t>
      </w:r>
      <w:r w:rsidR="0002701F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</w:rPr>
        <w:t>интегритет, принцип на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</w:rPr>
        <w:t>еднаквост, принцип на јавност и принцип нa заштита и</w:t>
      </w:r>
      <w:r w:rsidR="0002701F"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02701F" w:rsidRPr="007F65D5">
        <w:rPr>
          <w:rStyle w:val="markedcontent"/>
          <w:rFonts w:asciiTheme="minorHAnsi" w:hAnsiTheme="minorHAnsi" w:cs="Arial"/>
          <w:sz w:val="24"/>
          <w:szCs w:val="24"/>
        </w:rPr>
        <w:t>одговорност.</w:t>
      </w:r>
    </w:p>
    <w:p w:rsidR="00CB6B2E" w:rsidRPr="00CB6B2E" w:rsidRDefault="00CB6B2E" w:rsidP="00CB6B2E">
      <w:pPr>
        <w:spacing w:after="0" w:line="240" w:lineRule="auto"/>
        <w:ind w:firstLine="720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</w:p>
    <w:p w:rsidR="00271D0A" w:rsidRPr="007F65D5" w:rsidRDefault="0002701F" w:rsidP="0002701F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  <w:t>Почитување на законските прописи и навремено постапување кон остварување на услугите</w:t>
      </w:r>
    </w:p>
    <w:p w:rsidR="0020342B" w:rsidRDefault="0002701F" w:rsidP="007F65D5">
      <w:pPr>
        <w:suppressAutoHyphens w:val="0"/>
        <w:spacing w:after="0" w:line="240" w:lineRule="auto"/>
        <w:ind w:firstLine="720"/>
        <w:jc w:val="both"/>
        <w:rPr>
          <w:rFonts w:asciiTheme="minorHAnsi" w:eastAsia="Times New Roman" w:hAnsiTheme="minorHAnsi" w:cs="Arial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Правната рамка е основа за пренесување на минималните задолжителни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стандарди и принципи на однесување на секој јавен службеник. Законите и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прописите би можеле да ги утврдат фундаменталните вредности на јавната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служба и треба да ја обезбедат рамката за упатување, истражување,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дисциплинска постапка и за гонење.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Треба да постојат јасни правила со кои ќе се дефинираат етичките стандарди што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 xml:space="preserve">ќе го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lastRenderedPageBreak/>
        <w:t>раководат однесувањето на јавните службеници во контактите со јавниот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сектор, на пример во врска со условите за јавните набавки, обезбедувањето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услуги однадвор или за вработувањето во јавниот сектор. Зголемувањето на</w:t>
      </w:r>
      <w:r w:rsidR="007F65D5">
        <w:rPr>
          <w:rFonts w:asciiTheme="minorHAnsi" w:eastAsia="Times New Roman" w:hAnsiTheme="minorHAnsi"/>
          <w:sz w:val="24"/>
          <w:szCs w:val="24"/>
          <w:lang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интеракцијата меѓу јавниот и приватниот сектор налага поголемо внимание да им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се посвети на вредностите на јавната служба, а од надворешните партнери да се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 xml:space="preserve">бара да ги почитуваат тие </w:t>
      </w:r>
    </w:p>
    <w:p w:rsidR="0002701F" w:rsidRPr="007F65D5" w:rsidRDefault="0002701F" w:rsidP="0020342B">
      <w:pPr>
        <w:suppressAutoHyphens w:val="0"/>
        <w:spacing w:after="0" w:line="240" w:lineRule="auto"/>
        <w:jc w:val="both"/>
        <w:rPr>
          <w:rStyle w:val="markedcontent"/>
          <w:rFonts w:asciiTheme="minorHAnsi" w:eastAsia="Times New Roman" w:hAnsiTheme="minorHAnsi"/>
          <w:sz w:val="24"/>
          <w:szCs w:val="24"/>
          <w:lang w:eastAsia="mk-MK"/>
        </w:rPr>
      </w:pP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вредности.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Вработените се раководат според однесувањето на своите претпоставени.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Оттука, од суштествено значење е секој обид за намалување на корупцијата да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биде предводен од највисоките функционери, кои отворено ќе ја искажат својата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поддршка на кампањата.</w:t>
      </w:r>
    </w:p>
    <w:p w:rsidR="0002701F" w:rsidRPr="007F65D5" w:rsidRDefault="0002701F" w:rsidP="003054AA">
      <w:pPr>
        <w:suppressAutoHyphens w:val="0"/>
        <w:spacing w:after="0" w:line="240" w:lineRule="auto"/>
        <w:ind w:firstLine="720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Согласно начелото на сервисна ориентација, според Законот за општата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управна постапка, службеникот е должен и сервисно ориентиран кон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остварувањето на правата и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интересите на странките. Општина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Крушево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 веќе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подолг временски период важи за општина која навремено одговара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доставените барања, успешно и навремено постапува при спроведувањето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постапките, притоа почитувајќи ги законски утврдените временски рокови. Досега,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праксата покажува дека доколку не постои некомплетно доставена документација</w:t>
      </w:r>
      <w:r w:rsidR="007F65D5">
        <w:rPr>
          <w:rFonts w:asciiTheme="minorHAnsi" w:hAnsiTheme="minorHAnsi"/>
          <w:sz w:val="24"/>
          <w:szCs w:val="24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или суштинска пречка во смисла на постоењето услови за остварување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правата на граѓаните,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службениците транспарентно, навремено и одговорно ги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изготвуваат и донесуваат актите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потребни за остварување на правата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интересите на граѓаните.</w:t>
      </w:r>
    </w:p>
    <w:p w:rsidR="00C908E3" w:rsidRPr="00C908E3" w:rsidRDefault="00C908E3" w:rsidP="0002701F">
      <w:pPr>
        <w:suppressAutoHyphens w:val="0"/>
        <w:spacing w:after="0" w:line="240" w:lineRule="auto"/>
        <w:ind w:firstLine="720"/>
        <w:jc w:val="both"/>
        <w:rPr>
          <w:rStyle w:val="markedcontent"/>
          <w:rFonts w:ascii="Arial Narrow" w:hAnsi="Arial Narrow" w:cs="Arial"/>
          <w:sz w:val="24"/>
          <w:szCs w:val="24"/>
          <w:lang w:val="mk-MK"/>
        </w:rPr>
      </w:pPr>
    </w:p>
    <w:p w:rsidR="00537FA8" w:rsidRPr="007F65D5" w:rsidRDefault="00C908E3" w:rsidP="00537FA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  <w:t>Намена и цели</w:t>
      </w:r>
    </w:p>
    <w:p w:rsidR="00537FA8" w:rsidRPr="007F65D5" w:rsidRDefault="00537FA8" w:rsidP="00537FA8">
      <w:pPr>
        <w:pStyle w:val="ListParagraph"/>
        <w:spacing w:before="120" w:after="120" w:line="240" w:lineRule="auto"/>
        <w:ind w:left="1080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</w:p>
    <w:p w:rsidR="00C908E3" w:rsidRPr="007F65D5" w:rsidRDefault="00DC46E7" w:rsidP="00DC46E7">
      <w:pPr>
        <w:pStyle w:val="ListParagraph"/>
        <w:spacing w:before="120" w:after="120" w:line="240" w:lineRule="auto"/>
        <w:ind w:left="426" w:firstLine="294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Намената на овој план</w:t>
      </w:r>
      <w:r w:rsidR="00C908E3" w:rsidRPr="007F65D5">
        <w:rPr>
          <w:rFonts w:asciiTheme="minorHAnsi" w:hAnsiTheme="minorHAnsi" w:cs="Arial Narrow"/>
          <w:sz w:val="24"/>
          <w:szCs w:val="24"/>
          <w:lang w:val="mk-MK"/>
        </w:rPr>
        <w:t xml:space="preserve"> е подобрување на способноста за остварување на стратешките цели на Општината преку управување со заканите и можностите и создавање околина која придонесува кон поголем квалитет, ефикасност и резултати во си</w:t>
      </w:r>
      <w:r w:rsidRPr="007F65D5">
        <w:rPr>
          <w:rFonts w:asciiTheme="minorHAnsi" w:hAnsiTheme="minorHAnsi" w:cs="Arial Narrow"/>
          <w:sz w:val="24"/>
          <w:szCs w:val="24"/>
          <w:lang w:val="mk-MK"/>
        </w:rPr>
        <w:t>те активности и  на сите нивоа. Оваа план</w:t>
      </w:r>
      <w:r w:rsidR="00C908E3" w:rsidRPr="007F65D5">
        <w:rPr>
          <w:rFonts w:asciiTheme="minorHAnsi" w:hAnsiTheme="minorHAnsi" w:cs="Arial Narrow"/>
          <w:sz w:val="24"/>
          <w:szCs w:val="24"/>
          <w:lang w:val="mk-MK"/>
        </w:rPr>
        <w:t xml:space="preserve"> има за цел:</w:t>
      </w:r>
    </w:p>
    <w:p w:rsidR="00C908E3" w:rsidRPr="007F65D5" w:rsidRDefault="00C908E3" w:rsidP="00DC46E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 управувањето со ризиците да стане дел од секојдневната култура на однесување на органите на управување и на сите вработени во Општината</w:t>
      </w:r>
      <w:r w:rsidRPr="007F65D5">
        <w:rPr>
          <w:rFonts w:asciiTheme="minorHAnsi" w:hAnsiTheme="minorHAnsi" w:cs="Arial Narrow"/>
          <w:sz w:val="24"/>
          <w:szCs w:val="24"/>
          <w:lang w:val="mk-MK"/>
        </w:rPr>
        <w:t>,</w:t>
      </w:r>
    </w:p>
    <w:p w:rsidR="00C908E3" w:rsidRPr="007F65D5" w:rsidRDefault="00C908E3" w:rsidP="00DC46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вградување на управувањето со ризиците во процесот на планирање и донесување на одлуки како стандард,</w:t>
      </w:r>
    </w:p>
    <w:p w:rsidR="00C908E3" w:rsidRPr="007F65D5" w:rsidRDefault="00C908E3" w:rsidP="00DC46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обезбедување рамката за утврдување, процена, постапување, следење и известување за ризиците да се искомуницира и разбере на сите нивоа на организацијата,</w:t>
      </w:r>
    </w:p>
    <w:p w:rsidR="00C908E3" w:rsidRPr="007F65D5" w:rsidRDefault="00C908E3" w:rsidP="00DC46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воспоставување координација на управувањето со ризици во организацијата,</w:t>
      </w:r>
    </w:p>
    <w:p w:rsidR="00C908E3" w:rsidRPr="007F65D5" w:rsidRDefault="00C908E3" w:rsidP="00DC46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обезбедување управувањето со ризици да ги опфати сите области на ризик,</w:t>
      </w:r>
    </w:p>
    <w:p w:rsidR="00C908E3" w:rsidRPr="007F65D5" w:rsidRDefault="00C908E3" w:rsidP="00DC46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 Narrow"/>
          <w:b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обезбедување дека управувањето со ризици е во согласност со Законот за јавна внатрешна финансиска контрола и Насоките за спроведување на процесот за управување со ризиците кај буџетските корисници.</w:t>
      </w:r>
    </w:p>
    <w:p w:rsidR="00C908E3" w:rsidRPr="007F65D5" w:rsidRDefault="00C908E3" w:rsidP="00DC46E7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зголемување на свеста кај сите заинтересирани субјекти (раководство, вработени, граѓани, здруженија, организации и сл.) за потребата од управување со ризиците во работењето на ЕЛС Крушево;</w:t>
      </w:r>
    </w:p>
    <w:p w:rsidR="00C908E3" w:rsidRPr="007F65D5" w:rsidRDefault="00C908E3" w:rsidP="00DC46E7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спречување или сведување на најмала можна мерка на последиците (трошоците) од евентуално, појавување на некои ризици;</w:t>
      </w:r>
    </w:p>
    <w:p w:rsidR="0020342B" w:rsidRPr="005B6FDD" w:rsidRDefault="00C908E3" w:rsidP="005B6FD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овозможување што е можно поголема усогласеност на работењето на </w:t>
      </w:r>
      <w:r w:rsidR="005B6FDD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Општината со законските прописи.</w:t>
      </w:r>
      <w:bookmarkStart w:id="0" w:name="_GoBack"/>
      <w:bookmarkEnd w:id="0"/>
    </w:p>
    <w:p w:rsidR="0020342B" w:rsidRPr="0020342B" w:rsidRDefault="0020342B" w:rsidP="00C908E3">
      <w:pPr>
        <w:pStyle w:val="ListParagraph"/>
        <w:spacing w:before="120" w:after="120" w:line="240" w:lineRule="auto"/>
        <w:ind w:left="1080"/>
        <w:jc w:val="both"/>
        <w:rPr>
          <w:rFonts w:asciiTheme="minorHAnsi" w:hAnsiTheme="minorHAnsi" w:cs="Arial Narrow"/>
          <w:b/>
          <w:sz w:val="24"/>
          <w:szCs w:val="24"/>
          <w:lang w:val="mk-MK"/>
        </w:rPr>
      </w:pPr>
    </w:p>
    <w:p w:rsidR="0020342B" w:rsidRDefault="00DC46E7" w:rsidP="0020342B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Theme="minorHAnsi" w:hAnsiTheme="minorHAnsi" w:cs="Arial Narrow"/>
          <w:b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b/>
          <w:sz w:val="24"/>
          <w:szCs w:val="24"/>
          <w:lang w:val="mk-MK"/>
        </w:rPr>
        <w:t>Придобивки од управување со ризици од корупција</w:t>
      </w:r>
    </w:p>
    <w:p w:rsidR="0020342B" w:rsidRPr="0020342B" w:rsidRDefault="0020342B" w:rsidP="0020342B">
      <w:pPr>
        <w:pStyle w:val="ListParagraph"/>
        <w:spacing w:before="120" w:after="120" w:line="240" w:lineRule="auto"/>
        <w:ind w:left="1080"/>
        <w:jc w:val="both"/>
        <w:rPr>
          <w:rFonts w:asciiTheme="minorHAnsi" w:hAnsiTheme="minorHAnsi" w:cs="Arial Narrow"/>
          <w:b/>
          <w:sz w:val="24"/>
          <w:szCs w:val="24"/>
          <w:lang w:val="mk-MK"/>
        </w:rPr>
      </w:pPr>
    </w:p>
    <w:p w:rsidR="00C908E3" w:rsidRPr="007F65D5" w:rsidRDefault="00C908E3" w:rsidP="003054AA">
      <w:pPr>
        <w:pStyle w:val="ListParagraph"/>
        <w:spacing w:before="120" w:after="120" w:line="240" w:lineRule="auto"/>
        <w:ind w:left="426" w:firstLine="294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Придобивките од успешното спроведување на процесот на управување со ризиците</w:t>
      </w:r>
      <w:r w:rsidR="00DC46E7" w:rsidRPr="007F65D5">
        <w:rPr>
          <w:rFonts w:asciiTheme="minorHAnsi" w:hAnsiTheme="minorHAnsi" w:cs="Arial Narrow"/>
          <w:sz w:val="24"/>
          <w:szCs w:val="24"/>
          <w:lang w:val="mk-MK"/>
        </w:rPr>
        <w:t xml:space="preserve"> од корупција</w:t>
      </w:r>
      <w:r w:rsidRPr="007F65D5">
        <w:rPr>
          <w:rFonts w:asciiTheme="minorHAnsi" w:hAnsiTheme="minorHAnsi" w:cs="Arial Narrow"/>
          <w:sz w:val="24"/>
          <w:szCs w:val="24"/>
          <w:lang w:val="mk-MK"/>
        </w:rPr>
        <w:t xml:space="preserve"> се следните:</w:t>
      </w:r>
    </w:p>
    <w:p w:rsidR="00C908E3" w:rsidRPr="007F65D5" w:rsidRDefault="00C908E3" w:rsidP="007F65D5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подобро одлучување,</w:t>
      </w:r>
    </w:p>
    <w:p w:rsidR="00C908E3" w:rsidRPr="007F65D5" w:rsidRDefault="00C908E3" w:rsidP="007F65D5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зголемување на ефикасноста,</w:t>
      </w:r>
    </w:p>
    <w:p w:rsidR="00C908E3" w:rsidRPr="007F65D5" w:rsidRDefault="00C908E3" w:rsidP="007F65D5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подобро предвидување и оптимизирање на расположливите средства,</w:t>
      </w:r>
    </w:p>
    <w:p w:rsidR="00C908E3" w:rsidRPr="007F65D5" w:rsidRDefault="00C908E3" w:rsidP="007F65D5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="Arial Narrow"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јакнење на довербата во управувачкиот систем и</w:t>
      </w:r>
    </w:p>
    <w:p w:rsidR="003054AA" w:rsidRPr="007F65D5" w:rsidRDefault="00C908E3" w:rsidP="007F65D5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Theme="minorHAnsi" w:hAnsiTheme="minorHAnsi" w:cs="Arial Narrow"/>
          <w:b/>
          <w:sz w:val="24"/>
          <w:szCs w:val="24"/>
          <w:lang w:val="mk-MK"/>
        </w:rPr>
      </w:pPr>
      <w:r w:rsidRPr="007F65D5">
        <w:rPr>
          <w:rFonts w:asciiTheme="minorHAnsi" w:hAnsiTheme="minorHAnsi" w:cs="Arial Narrow"/>
          <w:sz w:val="24"/>
          <w:szCs w:val="24"/>
          <w:lang w:val="mk-MK"/>
        </w:rPr>
        <w:t>развој на позитивна организациска култура.</w:t>
      </w:r>
    </w:p>
    <w:p w:rsidR="003054AA" w:rsidRPr="007F65D5" w:rsidRDefault="003054AA" w:rsidP="003054AA">
      <w:pPr>
        <w:pStyle w:val="ListParagraph"/>
        <w:spacing w:before="120" w:after="120" w:line="240" w:lineRule="auto"/>
        <w:ind w:left="1080"/>
        <w:jc w:val="both"/>
        <w:rPr>
          <w:rFonts w:asciiTheme="minorHAnsi" w:hAnsiTheme="minorHAnsi" w:cs="Arial Narrow"/>
          <w:b/>
          <w:sz w:val="24"/>
          <w:szCs w:val="24"/>
          <w:lang w:val="mk-MK"/>
        </w:rPr>
      </w:pPr>
    </w:p>
    <w:p w:rsidR="00B9222E" w:rsidRDefault="00B9222E" w:rsidP="00B9222E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-BoldMT"/>
          <w:b/>
          <w:bCs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-BoldMT"/>
          <w:b/>
          <w:bCs/>
          <w:sz w:val="24"/>
          <w:szCs w:val="24"/>
          <w:lang w:val="mk-MK" w:eastAsia="mk-MK"/>
        </w:rPr>
        <w:t>Следење на ризиците и контрола на ризиците</w:t>
      </w:r>
    </w:p>
    <w:p w:rsidR="0020342B" w:rsidRPr="0020342B" w:rsidRDefault="0020342B" w:rsidP="0020342B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="Arial-BoldMT"/>
          <w:b/>
          <w:bCs/>
          <w:sz w:val="24"/>
          <w:szCs w:val="24"/>
          <w:lang w:val="mk-MK" w:eastAsia="mk-MK"/>
        </w:rPr>
      </w:pPr>
    </w:p>
    <w:p w:rsidR="00B9222E" w:rsidRPr="007F65D5" w:rsidRDefault="00B9222E" w:rsidP="003054A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Откако ќе ја констатира неговата извесност, Општината е должна постојано да го </w:t>
      </w:r>
      <w:r w:rsidRPr="007F65D5">
        <w:rPr>
          <w:rFonts w:asciiTheme="minorHAnsi" w:eastAsia="Times New Roman" w:hAnsiTheme="minorHAnsi" w:cs="Arial-ItalicMT"/>
          <w:i/>
          <w:iCs/>
          <w:sz w:val="24"/>
          <w:szCs w:val="24"/>
          <w:lang w:val="mk-MK" w:eastAsia="mk-MK"/>
        </w:rPr>
        <w:t>следи (набљудува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) конкретниот ризик. Во зависност од големината на појавната манифестација на ризикот или од соодветните амплитуди во неговото движење и развивање, Општината треба да презема соодветни мерки за негово ставање под контрола. За таа цел таа треба периодично да изготвува информативни и што попрецизни извештаи за следењето на ризикот и врз нивна основа, да презема соодветни заштитни мерки против тој ризик</w:t>
      </w:r>
    </w:p>
    <w:p w:rsidR="007F65D5" w:rsidRDefault="00B9222E" w:rsidP="007F65D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="ArialMT"/>
          <w:sz w:val="24"/>
          <w:szCs w:val="24"/>
          <w:lang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Негативните последици, но и можностите кои, за Општината, можат да произлезат од преземање на одредени ризици се динамични и бараат континуирана </w:t>
      </w:r>
      <w:r w:rsidRPr="007F65D5">
        <w:rPr>
          <w:rFonts w:asciiTheme="minorHAnsi" w:eastAsia="Times New Roman" w:hAnsiTheme="minorHAnsi" w:cs="Arial-ItalicMT"/>
          <w:i/>
          <w:iCs/>
          <w:sz w:val="24"/>
          <w:szCs w:val="24"/>
          <w:lang w:val="mk-MK" w:eastAsia="mk-MK"/>
        </w:rPr>
        <w:t xml:space="preserve">контрола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не само во текот на времето на нивно егзистирање, туку и од аспект на нивното значење. Промените во надворешното и во внатрешното опкружување на општината можат да значат нови ризици, но и предности за неа. Следењето и контролата на тие промени ќе </w:t>
      </w:r>
      <w:r w:rsidRPr="007F65D5">
        <w:rPr>
          <w:rFonts w:asciiTheme="minorHAnsi" w:eastAsia="Times New Roman" w:hAnsiTheme="minorHAnsi" w:cs="MACCSwiss"/>
          <w:sz w:val="24"/>
          <w:szCs w:val="24"/>
          <w:lang w:val="mk-MK" w:eastAsia="mk-MK"/>
        </w:rPr>
        <w:t xml:space="preserve">и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помогне на Општината брзо да открие некои други, претходно непредвидени, ризици и можности. Механизмите и средствата со кои Општината управува со специфичните ризици и можности можат да се менуваат со текот на времето, поради што ќе се воспостави нивно континуирано следење и контролирање за Општината да се осигури дека користи соодветни механизми и средства за остварување на таа цел.</w:t>
      </w:r>
    </w:p>
    <w:p w:rsidR="007F65D5" w:rsidRPr="007F65D5" w:rsidRDefault="007F65D5" w:rsidP="007F65D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="ArialMT"/>
          <w:sz w:val="24"/>
          <w:szCs w:val="24"/>
          <w:lang w:eastAsia="mk-MK"/>
        </w:rPr>
      </w:pPr>
    </w:p>
    <w:p w:rsidR="00B9222E" w:rsidRPr="007F65D5" w:rsidRDefault="00B9222E" w:rsidP="00537FA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Theme="minorHAnsi" w:eastAsia="Times New Roman" w:hAnsiTheme="minorHAnsi" w:cs="Arial-BoldMT"/>
          <w:b/>
          <w:bCs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-BoldMT"/>
          <w:b/>
          <w:bCs/>
          <w:sz w:val="24"/>
          <w:szCs w:val="24"/>
          <w:lang w:val="mk-MK" w:eastAsia="mk-MK"/>
        </w:rPr>
        <w:t>Процес на управување со ризици</w:t>
      </w:r>
    </w:p>
    <w:p w:rsidR="00B9222E" w:rsidRPr="007F65D5" w:rsidRDefault="00B9222E" w:rsidP="00B9222E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Управувањето со ризиците во Општината треба да се имплементира во работењето преку воспоставување рамка за управување со ризици, преку која ќе се овозможи: </w:t>
      </w:r>
    </w:p>
    <w:p w:rsidR="00B9222E" w:rsidRPr="007F65D5" w:rsidRDefault="00B9222E" w:rsidP="00B9222E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Ефикасно контролно опкружување; </w:t>
      </w:r>
    </w:p>
    <w:p w:rsidR="00B9222E" w:rsidRPr="007F65D5" w:rsidRDefault="00B9222E" w:rsidP="00B9222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Целосна алокација на отчетноста за управување со ризици во рамките на правниот субјект;</w:t>
      </w:r>
    </w:p>
    <w:p w:rsidR="00B9222E" w:rsidRPr="007F65D5" w:rsidRDefault="00B9222E" w:rsidP="00B9222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Добро воспоставен процес на процена на ризиците;</w:t>
      </w:r>
    </w:p>
    <w:p w:rsidR="00B9222E" w:rsidRPr="007F65D5" w:rsidRDefault="00B9222E" w:rsidP="00B9222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Извршување мониторинг на активноста за управување со ризици;</w:t>
      </w:r>
    </w:p>
    <w:p w:rsidR="00B9222E" w:rsidRPr="007F65D5" w:rsidRDefault="00B9222E" w:rsidP="00B9222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Процес на соработка за поддршка на управувањето со ризици.</w:t>
      </w:r>
    </w:p>
    <w:p w:rsidR="00B9222E" w:rsidRPr="007F65D5" w:rsidRDefault="00B9222E" w:rsidP="00B9222E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</w:p>
    <w:p w:rsidR="00B9222E" w:rsidRPr="007F65D5" w:rsidRDefault="00B9222E" w:rsidP="00B9222E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 xml:space="preserve">При тоа, сите вработени мора да ја разберат природата на ризикот и да ја прифатат одговорноста за ризиците кои се поврзани со нивната надлежност. Неопходната поддршка, помош и посветеност на повисокиот менаџмент, исто така, ќе биде </w:t>
      </w: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lastRenderedPageBreak/>
        <w:t>обезбедена. Тоа укажува дека сите чинители во Општината треба да бидат на одделен начин одговорни во справување со ризиците.</w:t>
      </w:r>
    </w:p>
    <w:p w:rsidR="0020342B" w:rsidRPr="007F65D5" w:rsidRDefault="0020342B" w:rsidP="00B9222E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</w:p>
    <w:p w:rsidR="00B9222E" w:rsidRPr="007F65D5" w:rsidRDefault="00B9222E" w:rsidP="00B9222E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b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b/>
          <w:sz w:val="24"/>
          <w:szCs w:val="24"/>
          <w:lang w:val="mk-MK" w:eastAsia="mk-MK"/>
        </w:rPr>
        <w:t>Активности осетливи на корупција</w:t>
      </w:r>
    </w:p>
    <w:p w:rsidR="00B9222E" w:rsidRPr="007F65D5" w:rsidRDefault="00B9222E" w:rsidP="00B9222E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</w:p>
    <w:p w:rsidR="00B9222E" w:rsidRPr="007F65D5" w:rsidRDefault="00B9222E" w:rsidP="00537FA8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Активности кои се идентификувани како осетливи на корупција поо области а за кои се определени соодветни мерки во акциониот план се:</w:t>
      </w:r>
    </w:p>
    <w:p w:rsidR="00153631" w:rsidRPr="007F65D5" w:rsidRDefault="00153631" w:rsidP="00153631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Јавни набавки</w:t>
      </w:r>
    </w:p>
    <w:p w:rsidR="00153631" w:rsidRPr="007F65D5" w:rsidRDefault="00153631" w:rsidP="00153631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Управување со човечки ресурси</w:t>
      </w:r>
    </w:p>
    <w:p w:rsidR="00153631" w:rsidRPr="007F65D5" w:rsidRDefault="00153631" w:rsidP="00153631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MT"/>
          <w:sz w:val="24"/>
          <w:szCs w:val="24"/>
          <w:lang w:val="mk-MK" w:eastAsia="mk-MK"/>
        </w:rPr>
        <w:t>Издавање согласности и дозволи</w:t>
      </w:r>
    </w:p>
    <w:p w:rsidR="00153631" w:rsidRPr="007F65D5" w:rsidRDefault="00153631" w:rsidP="00153631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sz w:val="24"/>
          <w:szCs w:val="24"/>
          <w:lang w:val="mk-MK" w:eastAsia="mk-MK"/>
        </w:rPr>
      </w:pPr>
    </w:p>
    <w:p w:rsidR="00153631" w:rsidRPr="007F65D5" w:rsidRDefault="00153631" w:rsidP="00153631">
      <w:pPr>
        <w:suppressAutoHyphens w:val="0"/>
        <w:spacing w:after="0" w:line="240" w:lineRule="auto"/>
        <w:ind w:firstLine="360"/>
        <w:jc w:val="both"/>
        <w:rPr>
          <w:rFonts w:asciiTheme="minorHAnsi" w:eastAsia="Times New Roman" w:hAnsiTheme="minorHAnsi" w:cs="Arial"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Постапките за јавни набавки во целост се спроведуваат преку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електронскиот систем за јавни набавки и истите се транспарентни, како и јавно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достапни за јавноста. Договорите се објавуваат на веб страната на Општината.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Точно и прецизно да се врши планирање на постапките за јавни набавки и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навремено во законскиот утврден рок, до крајот на Јануари во тековната година,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да се доставуват до Одделението за јавни набавки заради подготовка и објава на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годишниот план за јавни набавки.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Професионална едукација на вработените преку одржување на обуки за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надградба на знаењето, обуки за практична примена на законот за јавни набавки и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обуки за антикорупција.</w:t>
      </w:r>
    </w:p>
    <w:p w:rsidR="00E3136F" w:rsidRDefault="00E3136F" w:rsidP="00153631">
      <w:pPr>
        <w:suppressAutoHyphens w:val="0"/>
        <w:spacing w:after="0" w:line="240" w:lineRule="auto"/>
        <w:ind w:firstLine="360"/>
        <w:jc w:val="both"/>
        <w:rPr>
          <w:rFonts w:ascii="Arial Narrow" w:eastAsia="Times New Roman" w:hAnsi="Arial Narrow"/>
          <w:sz w:val="24"/>
          <w:szCs w:val="24"/>
          <w:lang w:val="mk-MK" w:eastAsia="mk-MK"/>
        </w:rPr>
      </w:pPr>
    </w:p>
    <w:p w:rsidR="00E3136F" w:rsidRPr="007F65D5" w:rsidRDefault="00E3136F" w:rsidP="00E3136F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val="mk-MK" w:eastAsia="mk-MK"/>
        </w:rPr>
      </w:pPr>
      <w:r w:rsidRPr="007F65D5">
        <w:rPr>
          <w:rFonts w:asciiTheme="minorHAnsi" w:eastAsia="Times New Roman" w:hAnsiTheme="minorHAnsi"/>
          <w:b/>
          <w:sz w:val="24"/>
          <w:szCs w:val="24"/>
          <w:lang w:val="mk-MK" w:eastAsia="mk-MK"/>
        </w:rPr>
        <w:t>Зајакнување на доверба од граѓаните</w:t>
      </w:r>
    </w:p>
    <w:p w:rsidR="00C908E3" w:rsidRPr="007F65D5" w:rsidRDefault="00E3136F" w:rsidP="00E3136F">
      <w:pPr>
        <w:spacing w:before="120" w:after="120" w:line="240" w:lineRule="auto"/>
        <w:ind w:firstLine="720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Главна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 алатка во намалувањето на борбата против корупцијата 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мотивацијата на граѓаните да пријават корупција. Одлуката на граѓаните да се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спротивстават на ситуација во која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за да ги остварат нивните права се „принудени“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да ги „наградуваат“ службениците надвор од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нивната службена должност е првиот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чекор во овој процес.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Г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раѓаните 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треба да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се охрабруваат да ги пријавуваат сите такви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незаконски постапувања доколку постојат. Неопходно е да постои доверба во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институциите со оглед дека законите ги регулираат сите постапки, активности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дејствија. Секое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прекршување на Законот треба да има соодветна санкција како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последица, без разлика дали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станува збор за Функционер, Раководител или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административен службеник со пониско звање.</w:t>
      </w:r>
    </w:p>
    <w:p w:rsidR="00875962" w:rsidRDefault="00875962" w:rsidP="00E3136F">
      <w:pPr>
        <w:spacing w:before="120" w:after="120" w:line="240" w:lineRule="auto"/>
        <w:ind w:firstLine="720"/>
        <w:jc w:val="both"/>
        <w:rPr>
          <w:rStyle w:val="markedcontent"/>
          <w:rFonts w:ascii="Arial Narrow" w:hAnsi="Arial Narrow" w:cs="Arial"/>
          <w:sz w:val="24"/>
          <w:szCs w:val="24"/>
          <w:lang w:val="mk-MK"/>
        </w:rPr>
      </w:pPr>
    </w:p>
    <w:p w:rsidR="00875962" w:rsidRPr="00CB6B2E" w:rsidRDefault="00875962" w:rsidP="00CB6B2E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  <w:t>Зајакнување на меѓуинституционална соработка</w:t>
      </w:r>
    </w:p>
    <w:p w:rsidR="0032795C" w:rsidRDefault="00875962" w:rsidP="001B2DC7">
      <w:pPr>
        <w:spacing w:before="120" w:after="120" w:line="240" w:lineRule="auto"/>
        <w:ind w:firstLine="720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sz w:val="24"/>
          <w:szCs w:val="24"/>
        </w:rPr>
        <w:t>Платформата за интероперабилност овозможува електронска размена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податоци и документи помеѓу институциите ( компаниите) на стандардизиран,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безбеден и унифициран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начин. Размената на податоци помеѓу две институции се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одвива според дефинирани стандарди за безбедност, заштита формат 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структура на податоците.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Непречениот проток на информации прекуплатформата за</w:t>
      </w:r>
      <w:r w:rsidR="007F65D5">
        <w:rPr>
          <w:rFonts w:asciiTheme="minorHAnsi" w:hAnsiTheme="minorHAnsi"/>
          <w:sz w:val="24"/>
          <w:szCs w:val="24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интероперабилност, го намалува времето потребно за пренос на информациите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помеѓу институции, со што се олеснува протокот на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електронски информации кои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се потребни за обезбедување на јавни услуги прилагодени на потребите на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граѓаните и бизнисите. Ваквата размена на податоци ја зголемува ефикасноста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при работењето и го зголемува задоволството од услугите кои им се нудат. Во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наредниот период Општината ќе го зголеми бројот на конекции со институциите со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кои ќе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 xml:space="preserve">разменува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lastRenderedPageBreak/>
        <w:t>податоци. Имплементацијата на овој проект овозможува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меѓусебна електронска размена на податоци меѓу државните органи,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институциите кои се од значење за</w:t>
      </w:r>
      <w:r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извршувањето на нивните функции и може да</w:t>
      </w:r>
      <w:r w:rsidRPr="007F65D5">
        <w:rPr>
          <w:rFonts w:asciiTheme="minorHAnsi" w:hAnsiTheme="minorHAnsi"/>
          <w:sz w:val="24"/>
          <w:szCs w:val="24"/>
          <w:lang w:val="mk-MK"/>
        </w:rPr>
        <w:t xml:space="preserve"> </w:t>
      </w:r>
      <w:r w:rsidRPr="007F65D5">
        <w:rPr>
          <w:rStyle w:val="markedcontent"/>
          <w:rFonts w:asciiTheme="minorHAnsi" w:hAnsiTheme="minorHAnsi" w:cs="Arial"/>
          <w:sz w:val="24"/>
          <w:szCs w:val="24"/>
        </w:rPr>
        <w:t>допринесе за квалитетно работење, економичност и ефикаснос</w:t>
      </w:r>
      <w:r w:rsidR="0032795C" w:rsidRPr="007F65D5">
        <w:rPr>
          <w:rStyle w:val="markedcontent"/>
          <w:rFonts w:asciiTheme="minorHAnsi" w:hAnsiTheme="minorHAnsi" w:cs="Arial"/>
          <w:sz w:val="24"/>
          <w:szCs w:val="24"/>
          <w:lang w:val="mk-MK"/>
        </w:rPr>
        <w:t>т.</w:t>
      </w:r>
    </w:p>
    <w:p w:rsidR="001B2DC7" w:rsidRPr="001B2DC7" w:rsidRDefault="001B2DC7" w:rsidP="001B2DC7">
      <w:pPr>
        <w:spacing w:before="120" w:after="120" w:line="240" w:lineRule="auto"/>
        <w:ind w:firstLine="720"/>
        <w:jc w:val="both"/>
        <w:rPr>
          <w:rStyle w:val="markedcontent"/>
          <w:rFonts w:asciiTheme="minorHAnsi" w:hAnsiTheme="minorHAnsi" w:cs="Arial"/>
          <w:sz w:val="24"/>
          <w:szCs w:val="24"/>
          <w:lang w:val="mk-MK"/>
        </w:rPr>
      </w:pPr>
    </w:p>
    <w:p w:rsidR="0032795C" w:rsidRPr="007F65D5" w:rsidRDefault="0032795C" w:rsidP="0032795C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Theme="minorHAnsi" w:hAnsiTheme="minorHAnsi" w:cs="Arial"/>
          <w:b/>
          <w:sz w:val="24"/>
          <w:szCs w:val="24"/>
          <w:lang w:val="mk-MK"/>
        </w:rPr>
      </w:pPr>
      <w:r w:rsidRPr="007F65D5">
        <w:rPr>
          <w:rStyle w:val="markedcontent"/>
          <w:rFonts w:asciiTheme="minorHAnsi" w:hAnsiTheme="minorHAnsi" w:cs="Arial"/>
          <w:b/>
          <w:sz w:val="24"/>
          <w:szCs w:val="24"/>
          <w:lang w:val="mk-MK"/>
        </w:rPr>
        <w:t>Јакнење на алатки на транспарентност</w:t>
      </w:r>
    </w:p>
    <w:p w:rsidR="00C91AAD" w:rsidRPr="007F65D5" w:rsidRDefault="0032795C" w:rsidP="007F65D5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mk-MK"/>
        </w:rPr>
      </w:pPr>
      <w:r w:rsidRPr="007F65D5">
        <w:rPr>
          <w:rFonts w:asciiTheme="minorHAnsi" w:hAnsiTheme="minorHAnsi"/>
          <w:sz w:val="24"/>
          <w:szCs w:val="24"/>
          <w:lang w:val="mk-MK"/>
        </w:rPr>
        <w:tab/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Општината согласно Законот за слободен пристап до информации од јавен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карактер во целост ги спроведува и применува сите алатки кои се предвидени со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цел отчетност и транспарентност во работењето.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Еден од клучните аспекти во превенцијата и борбата против корупција е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транспарентното и ефективното работење на институциите, особено од аспект на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давањето услуги кон граѓаните, што треба да вклучува систем на општествена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отчетност.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Овој систем овозможува ефективно ангажирање на граѓанското општество,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приватниот сектор и на медиумите во дијалог и вршење надзор на фискалното и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административното работење на институциите и испорака на услугите од страна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на централните институции и единиците на локална самоуправа. Клучна улога во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овој процес има невладиниот сектор кој преку разни алатки на општествена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одговорност треба да изгради партнерски однос со јавниот сектор со заедничка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цел негово потранспарентно и поефикасно работење, како и поквалитетно давање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на услуги кон граѓаните. Како алатки на општествена отчетност се дефинираат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сите оние што овозможуваат двонасочна комуникација помеѓу јавниот сектор и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граѓанинот, преку отворање простор за поголема партиципација и заедничко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донесување одлуки по прашања кои го засегаат обичниот граѓанин. Со тоа не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само што ќе се зголеми отвореноста и отчетноста туку ќе се намалат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потенцијалните ризици од корупција. На локално ниво, каде со процесот на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децентрализација се префрлени голем број надлежности, од особена важност е</w:t>
      </w:r>
      <w:r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="009E3D3F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 xml:space="preserve">да се поттикне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развојот на граѓанскиот сектор како посредник помеѓу локалната</w:t>
      </w:r>
      <w:r w:rsidR="009E3D3F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самоуправа и граѓаните при одлучување во однос на приоритетите на општините,</w:t>
      </w:r>
      <w:r w:rsidR="009E3D3F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подобрување на процесот на давање услуги кон граѓаните во согласност со</w:t>
      </w:r>
      <w:r w:rsidR="009E3D3F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надлежностите на општината, комунални и инфраструктурни проблеми кои се во</w:t>
      </w:r>
      <w:r w:rsidR="009E3D3F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интерес на сите жит</w:t>
      </w:r>
      <w:r w:rsidR="009E3D3F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 xml:space="preserve">ели на општината. Во таа насока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граѓанскиот сектор,</w:t>
      </w:r>
      <w:r w:rsidR="009E3D3F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во</w:t>
      </w:r>
      <w:r w:rsidR="009E3D3F"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соработка со локалната самоуправа и со учество на граѓаните, веќе работи на</w:t>
      </w:r>
      <w:r w:rsidR="009E3D3F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развивање на алатки со примена на ИК технологии и социјални медиуми кои на</w:t>
      </w:r>
      <w:r w:rsidR="009E3D3F" w:rsidRPr="007F65D5">
        <w:rPr>
          <w:rFonts w:asciiTheme="minorHAnsi" w:eastAsia="Times New Roman" w:hAnsiTheme="minorHAnsi"/>
          <w:sz w:val="24"/>
          <w:szCs w:val="24"/>
          <w:lang w:val="mk-MK" w:eastAsia="mk-MK"/>
        </w:rPr>
        <w:t xml:space="preserve"> </w:t>
      </w:r>
      <w:r w:rsidRPr="007F65D5">
        <w:rPr>
          <w:rFonts w:asciiTheme="minorHAnsi" w:eastAsia="Times New Roman" w:hAnsiTheme="minorHAnsi" w:cs="Arial"/>
          <w:sz w:val="24"/>
          <w:szCs w:val="24"/>
          <w:lang w:val="mk-MK" w:eastAsia="mk-MK"/>
        </w:rPr>
        <w:t>поефективен и поефикасен начин ги адресираат овие проблеми на локално ниво.</w:t>
      </w:r>
      <w:r w:rsidRPr="007F65D5">
        <w:rPr>
          <w:rFonts w:asciiTheme="minorHAnsi" w:hAnsiTheme="minorHAnsi"/>
          <w:sz w:val="24"/>
          <w:szCs w:val="24"/>
          <w:lang w:val="mk-MK"/>
        </w:rPr>
        <w:tab/>
      </w:r>
    </w:p>
    <w:p w:rsidR="0013161E" w:rsidRDefault="0013161E" w:rsidP="00C91AAD">
      <w:pPr>
        <w:tabs>
          <w:tab w:val="left" w:pos="2921"/>
        </w:tabs>
        <w:jc w:val="both"/>
        <w:rPr>
          <w:b/>
          <w:sz w:val="24"/>
          <w:szCs w:val="24"/>
          <w:lang w:val="mk-MK"/>
        </w:rPr>
      </w:pPr>
    </w:p>
    <w:p w:rsidR="00CB6B2E" w:rsidRDefault="00CB6B2E" w:rsidP="00C91AAD">
      <w:pPr>
        <w:tabs>
          <w:tab w:val="left" w:pos="2921"/>
        </w:tabs>
        <w:jc w:val="both"/>
        <w:rPr>
          <w:b/>
          <w:sz w:val="24"/>
          <w:szCs w:val="24"/>
          <w:lang w:val="mk-MK"/>
        </w:rPr>
      </w:pPr>
    </w:p>
    <w:p w:rsidR="00C91AAD" w:rsidRDefault="0013161E" w:rsidP="0013161E">
      <w:pPr>
        <w:tabs>
          <w:tab w:val="left" w:pos="6290"/>
        </w:tabs>
        <w:spacing w:after="0" w:line="24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  <w:t>Општина Крушево</w:t>
      </w:r>
    </w:p>
    <w:p w:rsidR="0013161E" w:rsidRDefault="0013161E" w:rsidP="0013161E">
      <w:pPr>
        <w:tabs>
          <w:tab w:val="left" w:pos="6290"/>
        </w:tabs>
        <w:spacing w:after="0" w:line="24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  <w:t xml:space="preserve">   Градоначалник</w:t>
      </w:r>
    </w:p>
    <w:p w:rsidR="0013161E" w:rsidRDefault="0013161E" w:rsidP="0013161E">
      <w:pPr>
        <w:tabs>
          <w:tab w:val="left" w:pos="6290"/>
        </w:tabs>
        <w:spacing w:after="0" w:line="24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  <w:t>м-р.Томе Христоски</w:t>
      </w:r>
    </w:p>
    <w:p w:rsidR="0013161E" w:rsidRPr="0013161E" w:rsidRDefault="0013161E" w:rsidP="0013161E">
      <w:pPr>
        <w:tabs>
          <w:tab w:val="left" w:pos="6290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  <w:t>__________________</w:t>
      </w:r>
    </w:p>
    <w:sectPr w:rsidR="0013161E" w:rsidRPr="0013161E" w:rsidSect="001B2DC7">
      <w:headerReference w:type="default" r:id="rId9"/>
      <w:footerReference w:type="default" r:id="rId10"/>
      <w:pgSz w:w="11906" w:h="16838"/>
      <w:pgMar w:top="822" w:right="1440" w:bottom="1440" w:left="144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C6" w:rsidRDefault="00F608C6" w:rsidP="00CB6B2E">
      <w:pPr>
        <w:spacing w:after="0" w:line="240" w:lineRule="auto"/>
      </w:pPr>
      <w:r>
        <w:separator/>
      </w:r>
    </w:p>
  </w:endnote>
  <w:endnote w:type="continuationSeparator" w:id="0">
    <w:p w:rsidR="00F608C6" w:rsidRDefault="00F608C6" w:rsidP="00C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Italic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CC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126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6FDD" w:rsidRDefault="005B6F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B6FDD" w:rsidRDefault="005B6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C6" w:rsidRDefault="00F608C6" w:rsidP="00CB6B2E">
      <w:pPr>
        <w:spacing w:after="0" w:line="240" w:lineRule="auto"/>
      </w:pPr>
      <w:r>
        <w:separator/>
      </w:r>
    </w:p>
  </w:footnote>
  <w:footnote w:type="continuationSeparator" w:id="0">
    <w:p w:rsidR="00F608C6" w:rsidRDefault="00F608C6" w:rsidP="00CB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DC7" w:rsidRDefault="001B2DC7">
    <w:pPr>
      <w:pStyle w:val="Header"/>
      <w:rPr>
        <w:lang w:val="mk-MK"/>
      </w:rPr>
    </w:pPr>
    <w:r>
      <w:rPr>
        <w:rFonts w:ascii="Arial Narrow" w:hAnsi="Arial Narrow"/>
        <w:noProof/>
        <w:sz w:val="24"/>
        <w:szCs w:val="24"/>
        <w:lang w:val="mk-MK" w:eastAsia="mk-MK"/>
      </w:rPr>
      <w:drawing>
        <wp:anchor distT="0" distB="0" distL="114300" distR="114300" simplePos="0" relativeHeight="251658240" behindDoc="0" locked="0" layoutInCell="1" allowOverlap="1" wp14:anchorId="7C9B47D5" wp14:editId="6C1FBC46">
          <wp:simplePos x="0" y="0"/>
          <wp:positionH relativeFrom="column">
            <wp:posOffset>304800</wp:posOffset>
          </wp:positionH>
          <wp:positionV relativeFrom="paragraph">
            <wp:posOffset>71755</wp:posOffset>
          </wp:positionV>
          <wp:extent cx="395605" cy="480060"/>
          <wp:effectExtent l="0" t="0" r="4445" b="0"/>
          <wp:wrapSquare wrapText="bothSides"/>
          <wp:docPr id="5" name="Picture 5" descr="10947522_10204444058679265_365072600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47522_10204444058679265_365072600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mk-MK"/>
      </w:rPr>
      <w:t xml:space="preserve">      </w:t>
    </w:r>
  </w:p>
  <w:p w:rsidR="001B2DC7" w:rsidRDefault="001B2DC7">
    <w:pPr>
      <w:pStyle w:val="Header"/>
      <w:rPr>
        <w:lang w:val="mk-MK"/>
      </w:rPr>
    </w:pPr>
  </w:p>
  <w:p w:rsidR="001B2DC7" w:rsidRDefault="001B2DC7">
    <w:pPr>
      <w:pStyle w:val="Header"/>
      <w:rPr>
        <w:lang w:val="mk-MK"/>
      </w:rPr>
    </w:pPr>
  </w:p>
  <w:p w:rsidR="001B2DC7" w:rsidRPr="001B2DC7" w:rsidRDefault="001B2DC7">
    <w:pPr>
      <w:pStyle w:val="Header"/>
      <w:rPr>
        <w:lang w:val="mk-MK"/>
      </w:rPr>
    </w:pPr>
    <w:r>
      <w:rPr>
        <w:lang w:val="mk-MK"/>
      </w:rPr>
      <w:t>Општина Крушево</w:t>
    </w:r>
  </w:p>
  <w:p w:rsidR="00CB6B2E" w:rsidRDefault="00CB6B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D75A3EF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00000011"/>
    <w:multiLevelType w:val="singleLevel"/>
    <w:tmpl w:val="00000011"/>
    <w:name w:val="WW8Num27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>
    <w:nsid w:val="030872D3"/>
    <w:multiLevelType w:val="hybridMultilevel"/>
    <w:tmpl w:val="8CAAE3CE"/>
    <w:lvl w:ilvl="0" w:tplc="042F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>
    <w:nsid w:val="14786AF1"/>
    <w:multiLevelType w:val="hybridMultilevel"/>
    <w:tmpl w:val="E25C60D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13D5C"/>
    <w:multiLevelType w:val="hybridMultilevel"/>
    <w:tmpl w:val="CDA4AF9E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521E19"/>
    <w:multiLevelType w:val="hybridMultilevel"/>
    <w:tmpl w:val="B9240F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33CC6"/>
    <w:multiLevelType w:val="hybridMultilevel"/>
    <w:tmpl w:val="EDA0ABD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C18C6"/>
    <w:multiLevelType w:val="hybridMultilevel"/>
    <w:tmpl w:val="192C13A6"/>
    <w:lvl w:ilvl="0" w:tplc="CD8AA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6326BD"/>
    <w:multiLevelType w:val="hybridMultilevel"/>
    <w:tmpl w:val="B16272E4"/>
    <w:lvl w:ilvl="0" w:tplc="042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4920A82"/>
    <w:multiLevelType w:val="hybridMultilevel"/>
    <w:tmpl w:val="319483B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D1269"/>
    <w:multiLevelType w:val="hybridMultilevel"/>
    <w:tmpl w:val="944A4AF6"/>
    <w:lvl w:ilvl="0" w:tplc="042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75A10E8"/>
    <w:multiLevelType w:val="hybridMultilevel"/>
    <w:tmpl w:val="C7E894AE"/>
    <w:lvl w:ilvl="0" w:tplc="042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31"/>
    <w:rsid w:val="0002701F"/>
    <w:rsid w:val="0013161E"/>
    <w:rsid w:val="00153631"/>
    <w:rsid w:val="001B2DC7"/>
    <w:rsid w:val="0020342B"/>
    <w:rsid w:val="00271D0A"/>
    <w:rsid w:val="003054AA"/>
    <w:rsid w:val="0032795C"/>
    <w:rsid w:val="00370471"/>
    <w:rsid w:val="00393E49"/>
    <w:rsid w:val="003C276D"/>
    <w:rsid w:val="004C0E4E"/>
    <w:rsid w:val="00537FA8"/>
    <w:rsid w:val="005A526D"/>
    <w:rsid w:val="005B6FDD"/>
    <w:rsid w:val="007F65D5"/>
    <w:rsid w:val="00875962"/>
    <w:rsid w:val="009E3D3F"/>
    <w:rsid w:val="00AC7F51"/>
    <w:rsid w:val="00B9222E"/>
    <w:rsid w:val="00C908E3"/>
    <w:rsid w:val="00C91AAD"/>
    <w:rsid w:val="00CB6B2E"/>
    <w:rsid w:val="00DC46E7"/>
    <w:rsid w:val="00E3136F"/>
    <w:rsid w:val="00EA4631"/>
    <w:rsid w:val="00F6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31"/>
    <w:pPr>
      <w:suppressAutoHyphens/>
    </w:pPr>
    <w:rPr>
      <w:rFonts w:ascii="Calibri" w:eastAsia="Calibri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1AAD"/>
    <w:pPr>
      <w:ind w:left="720"/>
      <w:contextualSpacing/>
    </w:pPr>
  </w:style>
  <w:style w:type="character" w:customStyle="1" w:styleId="markedcontent">
    <w:name w:val="markedcontent"/>
    <w:basedOn w:val="DefaultParagraphFont"/>
    <w:rsid w:val="00C91AAD"/>
  </w:style>
  <w:style w:type="paragraph" w:styleId="Header">
    <w:name w:val="header"/>
    <w:basedOn w:val="Normal"/>
    <w:link w:val="HeaderChar"/>
    <w:uiPriority w:val="99"/>
    <w:unhideWhenUsed/>
    <w:rsid w:val="00CB6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2E"/>
    <w:rPr>
      <w:rFonts w:ascii="Calibri" w:eastAsia="Calibri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B6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2E"/>
    <w:rPr>
      <w:rFonts w:ascii="Calibri" w:eastAsia="Calibri" w:hAnsi="Calibri" w:cs="Times New Roman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31"/>
    <w:pPr>
      <w:suppressAutoHyphens/>
    </w:pPr>
    <w:rPr>
      <w:rFonts w:ascii="Calibri" w:eastAsia="Calibri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1AAD"/>
    <w:pPr>
      <w:ind w:left="720"/>
      <w:contextualSpacing/>
    </w:pPr>
  </w:style>
  <w:style w:type="character" w:customStyle="1" w:styleId="markedcontent">
    <w:name w:val="markedcontent"/>
    <w:basedOn w:val="DefaultParagraphFont"/>
    <w:rsid w:val="00C91AAD"/>
  </w:style>
  <w:style w:type="paragraph" w:styleId="Header">
    <w:name w:val="header"/>
    <w:basedOn w:val="Normal"/>
    <w:link w:val="HeaderChar"/>
    <w:uiPriority w:val="99"/>
    <w:unhideWhenUsed/>
    <w:rsid w:val="00CB6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2E"/>
    <w:rPr>
      <w:rFonts w:ascii="Calibri" w:eastAsia="Calibri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B6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2E"/>
    <w:rPr>
      <w:rFonts w:ascii="Calibri" w:eastAsia="Calibri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Italic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CC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D0"/>
    <w:rsid w:val="00963CD0"/>
    <w:rsid w:val="00E1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9C1FB1AFEF49C589A6337E58895D91">
    <w:name w:val="5A9C1FB1AFEF49C589A6337E58895D91"/>
    <w:rsid w:val="00963CD0"/>
  </w:style>
  <w:style w:type="paragraph" w:customStyle="1" w:styleId="5F1AD6137F1D4DA4B029A14DFE66F74B">
    <w:name w:val="5F1AD6137F1D4DA4B029A14DFE66F74B"/>
    <w:rsid w:val="00963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9C1FB1AFEF49C589A6337E58895D91">
    <w:name w:val="5A9C1FB1AFEF49C589A6337E58895D91"/>
    <w:rsid w:val="00963CD0"/>
  </w:style>
  <w:style w:type="paragraph" w:customStyle="1" w:styleId="5F1AD6137F1D4DA4B029A14DFE66F74B">
    <w:name w:val="5F1AD6137F1D4DA4B029A14DFE66F74B"/>
    <w:rsid w:val="00963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VELKO</dc:creator>
  <cp:lastModifiedBy>VELKO</cp:lastModifiedBy>
  <cp:revision>14</cp:revision>
  <dcterms:created xsi:type="dcterms:W3CDTF">2022-07-20T11:30:00Z</dcterms:created>
  <dcterms:modified xsi:type="dcterms:W3CDTF">2022-07-21T06:39:00Z</dcterms:modified>
</cp:coreProperties>
</file>